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8A" w:rsidRPr="00A66B72" w:rsidRDefault="00D312CC" w:rsidP="0074138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74138A" w:rsidRPr="00A66B72" w:rsidRDefault="00D312CC" w:rsidP="0074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4138A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ŠESTOM</w:t>
      </w:r>
      <w:r w:rsidR="0074138A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74138A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74138A" w:rsidRPr="00A66B72" w:rsidRDefault="00D312CC" w:rsidP="007413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74138A" w:rsidRPr="00A66B72" w:rsidRDefault="0074138A" w:rsidP="0074138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A66B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312CC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254B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312CC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2C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4138A" w:rsidRDefault="0074138A" w:rsidP="007413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4138A" w:rsidRPr="00A66B72" w:rsidRDefault="0074138A" w:rsidP="0074138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4138A" w:rsidRDefault="00D312CC" w:rsidP="0074138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3254B">
        <w:rPr>
          <w:rFonts w:ascii="Times New Roman" w:eastAsia="Times New Roman" w:hAnsi="Times New Roman" w:cs="Times New Roman"/>
          <w:noProof/>
          <w:sz w:val="24"/>
          <w:szCs w:val="24"/>
        </w:rPr>
        <w:t>40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D3254B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D3254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D3254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4A642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Šesto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74138A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održano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Novom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Sadu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prostorijama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Grada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Novog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Sada</w:t>
      </w:r>
      <w:r w:rsidR="00D325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74138A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3254B" w:rsidRDefault="00D312CC" w:rsidP="0074138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Nevena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Veinović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Balint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Uglješa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Dubravka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Željko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Matejić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 w:rsidR="00D3254B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D3254B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Gojko</w:t>
      </w:r>
      <w:r w:rsidR="00D32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Palalić</w:t>
      </w:r>
      <w:r w:rsidR="00D32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Terzić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138A" w:rsidRPr="0074138A" w:rsidRDefault="00D312CC" w:rsidP="0074138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Biljana</w:t>
      </w:r>
      <w:r w:rsid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Pantić</w:t>
      </w:r>
      <w:r w:rsid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Pilja</w:t>
      </w:r>
      <w:r w:rsidR="00D325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138A" w:rsidRPr="00D3254B" w:rsidRDefault="00D312CC" w:rsidP="00D3254B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4138A" w:rsidRPr="007413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59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A2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Vinš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25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Radomirović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Marinković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zamenik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generalnog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sekretara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74138A" w:rsidRPr="007413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prof</w:t>
      </w:r>
      <w:r w:rsidR="00D30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D30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Tkalac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Vladislav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Kurtek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Privrednog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Tukar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Balešević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Bačkoj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Palanci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Dobrosavljev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Ogranka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AKV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Marinela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Zlatić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Đuro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Pravosudna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Knežević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74138A" w:rsidRPr="0074138A">
        <w:rPr>
          <w:rFonts w:ascii="Times New Roman" w:hAnsi="Times New Roman" w:cs="Times New Roman"/>
          <w:sz w:val="24"/>
          <w:szCs w:val="24"/>
        </w:rPr>
        <w:t>;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Marčetić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>
        <w:rPr>
          <w:rFonts w:ascii="Times New Roman" w:hAnsi="Times New Roman" w:cs="Times New Roman"/>
          <w:sz w:val="24"/>
          <w:szCs w:val="24"/>
        </w:rPr>
        <w:t>užbi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rđan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Žorić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samostalni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Tkalec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Bulajić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138A" w:rsidRP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Đorđević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4138A" w:rsidRPr="0074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7413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138A" w:rsidRPr="0074138A" w:rsidRDefault="00D312CC" w:rsidP="00D32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Jelena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Marinković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Radomirović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ukazala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neophodno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promeniti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pravosuđa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uspostavljanja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boljeg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predlaganja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izbora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premeštaja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sudijske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sudova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tužilaca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zamenika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naglasila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veoma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složen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sveobuhvatan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izrazila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uverenje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otvoren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dijalog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najbolji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pronalaženje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oblastima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našem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38A" w:rsidRPr="0074138A" w:rsidRDefault="00D312CC" w:rsidP="00D3254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Maja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Popović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ministar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pravde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138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predlagača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aktivnost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kcionom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pregovaračko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poglavlje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aprila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revidiran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jula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istakla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325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najznačajnija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reforma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vladavine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osnovnu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demokratskog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prioriteta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politike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r w:rsidR="0074138A" w:rsidRPr="00741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4C7" w:rsidRDefault="00D312CC" w:rsidP="009F1C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diskusiji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koja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usledila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učestvovali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</w:t>
      </w:r>
      <w:r w:rsidR="00D3254B" w:rsidRPr="001854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</w:t>
      </w:r>
      <w:r w:rsidR="001854C7" w:rsidRPr="001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Radomirović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1854C7" w:rsidRPr="001854C7">
        <w:rPr>
          <w:rFonts w:ascii="Times New Roman" w:hAnsi="Times New Roman" w:cs="Times New Roman"/>
          <w:sz w:val="24"/>
          <w:szCs w:val="24"/>
        </w:rPr>
        <w:t>;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Dobrosavljev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54C7" w:rsidRPr="001854C7">
        <w:rPr>
          <w:rFonts w:ascii="Times New Roman" w:hAnsi="Times New Roman" w:cs="Times New Roman"/>
          <w:color w:val="74747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predsednik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Ogranka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advokata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Novi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Advokatske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komore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Vojvodine</w:t>
      </w:r>
      <w:r w:rsidR="001854C7" w:rsidRPr="001854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1854C7" w:rsidRPr="001854C7">
        <w:rPr>
          <w:rFonts w:ascii="Times New Roman" w:hAnsi="Times New Roman" w:cs="Times New Roman"/>
          <w:sz w:val="24"/>
          <w:szCs w:val="24"/>
        </w:rPr>
        <w:t>;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Đurđić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854C7" w:rsidRPr="001854C7">
        <w:rPr>
          <w:rFonts w:ascii="Times New Roman" w:hAnsi="Times New Roman" w:cs="Times New Roman"/>
          <w:sz w:val="24"/>
          <w:szCs w:val="24"/>
        </w:rPr>
        <w:t>;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854C7" w:rsidRPr="001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1854C7" w:rsidRPr="001854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5A2" w:rsidRDefault="00D312CC" w:rsidP="009F1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Dobrosavljev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predsednik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Ogranka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advokata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Novi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Advokatske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komore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Vojvodine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istakao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je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da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je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pozitivno</w:t>
      </w:r>
      <w:r w:rsidR="002955A2" w:rsidRPr="007C3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da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advokatura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funkcionalnom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pravosuđa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definisana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Ustavu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omogućilo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advokaturi</w:t>
      </w:r>
      <w:r w:rsidR="002955A2" w:rsidRPr="002955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razgovara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Poglavlju</w:t>
      </w:r>
      <w:r w:rsidR="00296244">
        <w:rPr>
          <w:rFonts w:ascii="Times New Roman" w:hAnsi="Times New Roman"/>
          <w:sz w:val="24"/>
          <w:szCs w:val="24"/>
          <w:lang w:val="sr-Cyrl-RS"/>
        </w:rPr>
        <w:t xml:space="preserve"> 23,</w:t>
      </w:r>
      <w:r w:rsidR="002955A2" w:rsidRPr="007C39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podržao</w:t>
      </w:r>
      <w:r w:rsidR="002955A2" w:rsidRPr="007C39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955A2" w:rsidRPr="007C398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ržavno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delu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tih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isključena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5A2" w:rsidRPr="007C39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ravosudna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2955A2" w:rsidRPr="007C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</w:t>
      </w:r>
      <w:r w:rsidR="002955A2" w:rsidRPr="007C39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244" w:rsidRDefault="00296244" w:rsidP="00295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7A3" w:rsidRDefault="00D312CC" w:rsidP="009F1C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Vesna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502644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napomenla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ustavnopravnom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svojevrsnu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502644" w:rsidRPr="00A15A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C26D7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26D7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26D7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 w:rsidR="00BE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BE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E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okončan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26D7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poznato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najavljeni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sledeću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nameće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okončanje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celokupnog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smeo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E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ograničavajući</w:t>
      </w:r>
      <w:r w:rsidR="00BE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faktor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iznalaženju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kvalitetnih</w:t>
      </w:r>
      <w:r w:rsidR="007C26D7" w:rsidRPr="00A1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7C26D7" w:rsidRPr="00A15A94">
        <w:rPr>
          <w:rFonts w:ascii="Times New Roman" w:hAnsi="Times New Roman" w:cs="Times New Roman"/>
          <w:sz w:val="24"/>
          <w:szCs w:val="24"/>
        </w:rPr>
        <w:t>.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E7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ustanoviti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postupati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uključiti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ugledne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krucijalnog</w:t>
      </w:r>
      <w:r w:rsidR="00A15A94" w:rsidRPr="00A15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E7E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E77A3" w:rsidRP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7A3" w:rsidRP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E77A3" w:rsidRP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7A3" w:rsidRP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A94" w:rsidRPr="003E7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Venecijanska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promeni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Ustava</w:t>
      </w:r>
      <w:r w:rsidR="00A67EE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A67EE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oktobru</w:t>
      </w:r>
      <w:r w:rsidR="00A67EEF">
        <w:rPr>
          <w:rFonts w:ascii="Times New Roman" w:hAnsi="Times New Roman"/>
          <w:sz w:val="24"/>
          <w:lang w:val="sr-Cyrl-RS"/>
        </w:rPr>
        <w:t xml:space="preserve"> 2018. </w:t>
      </w:r>
      <w:r>
        <w:rPr>
          <w:rFonts w:ascii="Times New Roman" w:hAnsi="Times New Roman"/>
          <w:sz w:val="24"/>
          <w:lang w:val="sr-Cyrl-RS"/>
        </w:rPr>
        <w:t>godine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kao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analizirala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nacrt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ustavnog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promenu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Ustava</w:t>
      </w:r>
      <w:r w:rsidR="00A12A3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niti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izjašnjavala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A12A3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njemu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iako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deo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prema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stavu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Ustavnog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suda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usvojenom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1995. </w:t>
      </w:r>
      <w:r>
        <w:rPr>
          <w:rFonts w:ascii="Times New Roman" w:hAnsi="Times New Roman"/>
          <w:sz w:val="24"/>
          <w:lang w:val="sr-Cyrl-RS"/>
        </w:rPr>
        <w:t>godine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koji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primenjen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16.12.2010. </w:t>
      </w:r>
      <w:r>
        <w:rPr>
          <w:rFonts w:ascii="Times New Roman" w:hAnsi="Times New Roman"/>
          <w:sz w:val="24"/>
          <w:lang w:val="sr-Cyrl-RS"/>
        </w:rPr>
        <w:t>godine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kada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Ustavni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sud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tome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raspravljao</w:t>
      </w:r>
      <w:r w:rsidR="003E77A3" w:rsidRPr="003E77A3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7A73D1" w:rsidRPr="00AD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73D1" w:rsidRPr="00AD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73D1" w:rsidRPr="00AD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73D1" w:rsidRPr="00AD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tav</w:t>
      </w:r>
      <w:r w:rsidR="00B6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6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menjati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društvenih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promenu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promenama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složenost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pažljivo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osmišljena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vremenski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oročavati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kratak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sledećih</w:t>
      </w:r>
      <w:r w:rsidR="007A73D1" w:rsidRPr="00AD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7A73D1" w:rsidRPr="00AD68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određene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pravilnog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formulisanja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nepremestivosti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6D51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3D41" w:rsidRDefault="00D312CC" w:rsidP="009F1C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D41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43D41" w:rsidRPr="0064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iznesu</w:t>
      </w:r>
      <w:r w:rsidR="00643D41" w:rsidRPr="0064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konkretne</w:t>
      </w:r>
      <w:r w:rsidR="00643D41" w:rsidRPr="0064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643D41" w:rsidRP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43D41" w:rsidRP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pomoglo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pravac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predmetnih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643D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3A35" w:rsidRDefault="00D312CC" w:rsidP="009F1C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Vladan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C55EF4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9A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309A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309A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5309A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profesora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ustavnog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sudija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Ustavnog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09AE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5309AE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nekog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pretpostavci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ume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tumači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55EF4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decenija</w:t>
      </w:r>
      <w:r w:rsidR="00C55EF4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A78D0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78D0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A78D0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uopšte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učestvovao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vodila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dao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ocenu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dobila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jednu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notu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konstruktivna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velikoj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pobegla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suštine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487A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naprav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A78D0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15487A" w:rsidRPr="009C3A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rekordno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jednoglasnost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normativni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alternative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razumljivo</w:t>
      </w:r>
      <w:r w:rsidR="00FE65C2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107E76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ostane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107E76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107E76" w:rsidRPr="009C3A35">
        <w:rPr>
          <w:rFonts w:ascii="Times New Roman" w:hAnsi="Times New Roman" w:cs="Times New Roman"/>
          <w:sz w:val="24"/>
          <w:szCs w:val="24"/>
        </w:rPr>
        <w:t>.</w:t>
      </w:r>
      <w:r w:rsidR="000222F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222F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0222F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</w:t>
      </w:r>
      <w:r w:rsidR="000222FE" w:rsidRPr="009C3A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Pravna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pisanje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0222FE" w:rsidRPr="009C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0222FE" w:rsidRPr="009C3A35">
        <w:rPr>
          <w:rFonts w:ascii="Times New Roman" w:hAnsi="Times New Roman" w:cs="Times New Roman"/>
          <w:sz w:val="24"/>
          <w:szCs w:val="24"/>
        </w:rPr>
        <w:t>.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dobijeno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toj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sadržalo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sugestije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pravilu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analizirana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podrazumevala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opcije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jednu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pisac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stanovišta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prihvatljivo</w:t>
      </w:r>
      <w:r w:rsidR="007C171A" w:rsidRPr="009C3A35">
        <w:rPr>
          <w:rFonts w:ascii="Times New Roman" w:hAnsi="Times New Roman"/>
          <w:sz w:val="24"/>
          <w:szCs w:val="24"/>
          <w:lang w:val="sr-Cyrl-RS"/>
        </w:rPr>
        <w:t>.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donet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Memorandum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samostalan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ključnih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tačaka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zamerke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opcije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postupila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CB0F1F" w:rsidRPr="009C3A35">
        <w:rPr>
          <w:rFonts w:ascii="Times New Roman" w:hAnsi="Times New Roman"/>
          <w:sz w:val="24"/>
          <w:szCs w:val="24"/>
          <w:lang w:val="sr-Cyrl-RS"/>
        </w:rPr>
        <w:t>.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Memorandumu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36.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postupano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Venecijanska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formuli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CDL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AD</w:t>
      </w:r>
      <w:r w:rsidR="009C3A35" w:rsidRPr="009C3A35">
        <w:rPr>
          <w:rFonts w:ascii="Times New Roman" w:hAnsi="Times New Roman"/>
          <w:sz w:val="24"/>
          <w:szCs w:val="24"/>
          <w:lang w:val="sr-Cyrl-RS"/>
        </w:rPr>
        <w:t xml:space="preserve"> (2018.) 011.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napomenuo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oročen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veliku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odgovornost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komplikovan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E221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procedura</w:t>
      </w:r>
      <w:r w:rsidR="00E221E5">
        <w:rPr>
          <w:rFonts w:ascii="Times New Roman" w:hAnsi="Times New Roman"/>
          <w:sz w:val="24"/>
          <w:szCs w:val="24"/>
          <w:lang w:val="sr-Cyrl-RS"/>
        </w:rPr>
        <w:t>.</w:t>
      </w:r>
    </w:p>
    <w:p w:rsidR="00291CA3" w:rsidRDefault="00D312CC" w:rsidP="009F1C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Đurđić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nezainteresovanost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advokatura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izjašnjavala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F2586F" w:rsidRPr="00F258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25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F25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snovni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depolitizacija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pravosuđa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stvaranje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zaista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realne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piše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Ustavu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načelima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F2586F" w:rsidRPr="00F258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86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D86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grane</w:t>
      </w:r>
      <w:r w:rsidR="00D86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D86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69E1" w:rsidRPr="00D86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69E1" w:rsidRPr="00D86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konkurencija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izvršnoj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zakonodavnoj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grana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odlikuje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duboko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zrelo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D869E1" w:rsidRPr="00D8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društvo</w:t>
      </w:r>
      <w:r w:rsidR="00D869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4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94397" w:rsidRPr="00E94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4397" w:rsidRPr="00E94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4397" w:rsidRPr="00E94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reba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povući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ispraviti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Vrhovnog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Kasacionog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E943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tužilaca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stručnih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4397" w:rsidRPr="00E9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E943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1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91CA3" w:rsidRPr="00291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91CA3" w:rsidRPr="00291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1CA3" w:rsidRPr="00291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tretirano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tiču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ustavnih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dato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preimućstvo</w:t>
      </w:r>
      <w:r w:rsidR="00291CA3">
        <w:rPr>
          <w:rFonts w:ascii="Times New Roman" w:hAnsi="Times New Roman"/>
          <w:sz w:val="24"/>
          <w:szCs w:val="24"/>
          <w:lang w:val="sr-Cyrl-RS"/>
        </w:rPr>
        <w:t>,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Ustavu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291CA3" w:rsidRPr="00291CA3">
        <w:rPr>
          <w:rFonts w:ascii="Times New Roman" w:hAnsi="Times New Roman"/>
          <w:sz w:val="24"/>
          <w:szCs w:val="24"/>
          <w:lang w:val="sr-Cyrl-RS"/>
        </w:rPr>
        <w:t>.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održao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stavove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osnivača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najreprezentativnijeg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najšireg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tužilaca</w:t>
      </w:r>
      <w:r w:rsid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konsenzus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kupština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uključi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7670F" w:rsidRPr="00F7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institicije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dale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F767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6103" w:rsidRPr="00F7670F" w:rsidRDefault="00D312CC" w:rsidP="009F1C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Toma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7083" w:rsidRPr="0018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slušanjima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preambula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dolazilo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zabuna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370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stečena</w:t>
      </w:r>
      <w:r w:rsidR="009E1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67E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138A" w:rsidRPr="002C1030" w:rsidRDefault="00D312CC" w:rsidP="009F1C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D6103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BD6103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BD6103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BD6103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2C10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6103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nadovezao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File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rekavši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dostignutih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rešenjima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nude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uskraćivanju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stečenih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ustavni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idu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advokatura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izbacuje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72155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372155" w:rsidRPr="002C10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stakao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slušanjima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1571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uvođenjem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obuke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Pravosudnoj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akademiji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postojati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obuke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zavisnosti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odakle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dolazi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prolaziti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testove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različito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obuke</w:t>
      </w:r>
      <w:r w:rsidR="00841571" w:rsidRPr="002C103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5602FB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02FB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02FB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02FB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Poglavlju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prelazno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merilo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>ste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5602FB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otklonil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6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16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02FB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602FB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tužilaca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02FB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utoliko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učešća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602FB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602FB" w:rsidRPr="002C1030">
        <w:rPr>
          <w:rFonts w:ascii="Times New Roman" w:hAnsi="Times New Roman" w:cs="Times New Roman"/>
          <w:sz w:val="24"/>
          <w:szCs w:val="24"/>
        </w:rPr>
        <w:t>.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Venecijanska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unošenje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EA7E14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garancije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nezavisne</w:t>
      </w:r>
      <w:r w:rsidR="00EA7E14" w:rsidRPr="002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EA7E14" w:rsidRPr="002C1030">
        <w:rPr>
          <w:rFonts w:ascii="Times New Roman" w:hAnsi="Times New Roman" w:cs="Times New Roman"/>
          <w:sz w:val="24"/>
          <w:szCs w:val="24"/>
        </w:rPr>
        <w:t>.</w:t>
      </w:r>
      <w:r w:rsidR="002C1030" w:rsidRPr="002C1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izradio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</w:t>
      </w:r>
      <w:r w:rsidR="002C1030">
        <w:rPr>
          <w:rFonts w:ascii="Times New Roman" w:hAnsi="Times New Roman"/>
          <w:sz w:val="24"/>
          <w:szCs w:val="24"/>
          <w:lang w:val="sr-Cyrl-RS"/>
        </w:rPr>
        <w:t>,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postojaće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debata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samom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nacrtu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bitno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ušla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5978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podrazumeva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postavljanje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jasnih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merljivih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kriterijuma</w:t>
      </w:r>
      <w:r w:rsidR="002C1030">
        <w:rPr>
          <w:rFonts w:ascii="Times New Roman" w:hAnsi="Times New Roman"/>
          <w:sz w:val="24"/>
          <w:szCs w:val="24"/>
          <w:lang w:val="sr-Cyrl-RS"/>
        </w:rPr>
        <w:t>,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nezavisno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</w:t>
      </w:r>
      <w:r w:rsidR="002C1030" w:rsidRPr="002C10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C1030">
        <w:rPr>
          <w:rFonts w:ascii="Times New Roman" w:hAnsi="Times New Roman"/>
          <w:sz w:val="24"/>
          <w:szCs w:val="24"/>
          <w:lang w:val="sr-Cyrl-RS"/>
        </w:rPr>
        <w:t>.</w:t>
      </w:r>
    </w:p>
    <w:p w:rsidR="002955A2" w:rsidRDefault="0074138A" w:rsidP="00741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138A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4138A">
        <w:rPr>
          <w:rFonts w:ascii="Times New Roman" w:hAnsi="Times New Roman"/>
          <w:color w:val="FF0000"/>
          <w:sz w:val="24"/>
          <w:szCs w:val="24"/>
        </w:rPr>
        <w:tab/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zahvalivši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Pr="00D3254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2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2955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2955A2" w:rsidRPr="002955A2" w:rsidRDefault="002955A2" w:rsidP="00741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138A" w:rsidRPr="00D3254B" w:rsidRDefault="0074138A" w:rsidP="0074138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138A" w:rsidRPr="0074138A" w:rsidRDefault="0074138A" w:rsidP="0074138A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4138A" w:rsidRPr="0074138A" w:rsidRDefault="0074138A" w:rsidP="0074138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4138A" w:rsidRPr="0074138A" w:rsidRDefault="0074138A" w:rsidP="0074138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03355" w:rsidRPr="0074138A" w:rsidRDefault="00103355">
      <w:pPr>
        <w:rPr>
          <w:color w:val="FF0000"/>
        </w:rPr>
      </w:pPr>
    </w:p>
    <w:sectPr w:rsidR="00103355" w:rsidRPr="0074138A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E1" w:rsidRDefault="00590EE1">
      <w:pPr>
        <w:spacing w:after="0" w:line="240" w:lineRule="auto"/>
      </w:pPr>
      <w:r>
        <w:separator/>
      </w:r>
    </w:p>
  </w:endnote>
  <w:endnote w:type="continuationSeparator" w:id="0">
    <w:p w:rsidR="00590EE1" w:rsidRDefault="0059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CC" w:rsidRDefault="00D31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CC" w:rsidRDefault="00D31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CC" w:rsidRDefault="00D3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E1" w:rsidRDefault="00590EE1">
      <w:pPr>
        <w:spacing w:after="0" w:line="240" w:lineRule="auto"/>
      </w:pPr>
      <w:r>
        <w:separator/>
      </w:r>
    </w:p>
  </w:footnote>
  <w:footnote w:type="continuationSeparator" w:id="0">
    <w:p w:rsidR="00590EE1" w:rsidRDefault="0059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74138A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31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Pr="00BE1C23" w:rsidRDefault="0074138A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D312CC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D3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CC" w:rsidRDefault="00D31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A"/>
    <w:rsid w:val="000222FE"/>
    <w:rsid w:val="00084BD2"/>
    <w:rsid w:val="00103355"/>
    <w:rsid w:val="00107E76"/>
    <w:rsid w:val="0015487A"/>
    <w:rsid w:val="001854C7"/>
    <w:rsid w:val="001B3F21"/>
    <w:rsid w:val="00237083"/>
    <w:rsid w:val="00291CA3"/>
    <w:rsid w:val="002955A2"/>
    <w:rsid w:val="00296244"/>
    <w:rsid w:val="002C1030"/>
    <w:rsid w:val="00372155"/>
    <w:rsid w:val="003E77A3"/>
    <w:rsid w:val="00416EA4"/>
    <w:rsid w:val="00497300"/>
    <w:rsid w:val="004A6426"/>
    <w:rsid w:val="00502644"/>
    <w:rsid w:val="00513BE1"/>
    <w:rsid w:val="005309AE"/>
    <w:rsid w:val="005602FB"/>
    <w:rsid w:val="00590EE1"/>
    <w:rsid w:val="00597853"/>
    <w:rsid w:val="005A78D0"/>
    <w:rsid w:val="006047DE"/>
    <w:rsid w:val="006431DC"/>
    <w:rsid w:val="00643D41"/>
    <w:rsid w:val="006D5151"/>
    <w:rsid w:val="00740858"/>
    <w:rsid w:val="0074138A"/>
    <w:rsid w:val="007A73D1"/>
    <w:rsid w:val="007C171A"/>
    <w:rsid w:val="007C26D7"/>
    <w:rsid w:val="007C3982"/>
    <w:rsid w:val="007D4990"/>
    <w:rsid w:val="00841571"/>
    <w:rsid w:val="008A0288"/>
    <w:rsid w:val="009636A1"/>
    <w:rsid w:val="009C3A35"/>
    <w:rsid w:val="009D20A8"/>
    <w:rsid w:val="009E1E6B"/>
    <w:rsid w:val="009F1C04"/>
    <w:rsid w:val="00A12A39"/>
    <w:rsid w:val="00A15A94"/>
    <w:rsid w:val="00A259DD"/>
    <w:rsid w:val="00A67EEF"/>
    <w:rsid w:val="00AD6850"/>
    <w:rsid w:val="00B34C6D"/>
    <w:rsid w:val="00B60DD7"/>
    <w:rsid w:val="00B66149"/>
    <w:rsid w:val="00BD6103"/>
    <w:rsid w:val="00BE7EB4"/>
    <w:rsid w:val="00C00F4C"/>
    <w:rsid w:val="00C55EF4"/>
    <w:rsid w:val="00CB0F1F"/>
    <w:rsid w:val="00D3070C"/>
    <w:rsid w:val="00D312CC"/>
    <w:rsid w:val="00D3254B"/>
    <w:rsid w:val="00D869E1"/>
    <w:rsid w:val="00E221E5"/>
    <w:rsid w:val="00E94397"/>
    <w:rsid w:val="00EA7E14"/>
    <w:rsid w:val="00F2586F"/>
    <w:rsid w:val="00F7670F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D0D69-E746-4F36-9539-4C51FA6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8A"/>
  </w:style>
  <w:style w:type="character" w:styleId="PageNumber">
    <w:name w:val="page number"/>
    <w:basedOn w:val="DefaultParagraphFont"/>
    <w:rsid w:val="0074138A"/>
  </w:style>
  <w:style w:type="character" w:styleId="Strong">
    <w:name w:val="Strong"/>
    <w:basedOn w:val="DefaultParagraphFont"/>
    <w:uiPriority w:val="22"/>
    <w:qFormat/>
    <w:rsid w:val="0074138A"/>
    <w:rPr>
      <w:b/>
      <w:bCs/>
    </w:rPr>
  </w:style>
  <w:style w:type="paragraph" w:styleId="NoSpacing">
    <w:name w:val="No Spacing"/>
    <w:uiPriority w:val="1"/>
    <w:qFormat/>
    <w:rsid w:val="00A15A9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31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</cp:revision>
  <dcterms:created xsi:type="dcterms:W3CDTF">2021-07-26T12:17:00Z</dcterms:created>
  <dcterms:modified xsi:type="dcterms:W3CDTF">2021-07-26T12:17:00Z</dcterms:modified>
</cp:coreProperties>
</file>